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Calibri" w:hAnsi="Calibri"/>
          <w:b/>
          <w:i w:val="0"/>
          <w:color w:val="243B53"/>
          <w:sz w:val="40"/>
        </w:rPr>
        <w:t>Karakterkort</w:t>
      </w:r>
    </w:p>
    <w:p>
      <w:pPr>
        <w:spacing w:before="0"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«Hvem er jeg i ulike rom?» – skriv ut og klipp langs de stiplede linjene.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pliktoppfyllende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Liker å ha kontroll og blir ofte den som tar ansvar.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sosiale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Blir lett kjent med mennesker, men synes det er vanskelig å vise usikkerhet.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observerende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Følger nøye med før hen sier eller gjør noe.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humoristiske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Bruker humor for å skape god stemning og komme seg ut av ubehagelige situasjoner.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målrettede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Vet hva hen vil, men kan bli svært opptatt av å lykkes.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omsorgsfulle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Legger raskt merke til hva andre trenger, men sier sjelden hva hen selv trenger.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selvstendige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Liker å løse ting alene og synes det er vanskelig å be om hjelp.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KARAKTER</w:t>
            </w:r>
          </w:p>
          <w:p>
            <w:pPr>
              <w:spacing w:before="0" w:after="10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Den nysgjerrige</w:t>
            </w:r>
          </w:p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111111"/>
                <w:sz w:val="21"/>
              </w:rPr>
              <w:t>Stiller mange spørsmål og liker nye opplevelser, men kan være redd for å gjøre feil.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